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401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60"/>
      </w:tblGrid>
      <w:tr w:rsidR="000F37A1" w14:paraId="2BFFCA97" w14:textId="77777777" w:rsidTr="00A35C1A">
        <w:tc>
          <w:tcPr>
            <w:tcW w:w="9060" w:type="dxa"/>
            <w:shd w:val="clear" w:color="auto" w:fill="C6D9F1" w:themeFill="text2" w:themeFillTint="33"/>
          </w:tcPr>
          <w:p w14:paraId="17DC4300" w14:textId="77777777" w:rsidR="00C850A7" w:rsidRDefault="00C850A7" w:rsidP="00A35C1A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Når det er forsvarlig, kan kommunen etter søknad gi den enkelte elev permisjon i inntil to uker j.fr. § 2-11 i opplæringsloven. </w:t>
            </w:r>
          </w:p>
          <w:p w14:paraId="78032718" w14:textId="286416CC" w:rsidR="000F37A1" w:rsidRPr="00223F46" w:rsidRDefault="000F37A1" w:rsidP="00A35C1A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Kontaktlærer kan gi</w:t>
            </w:r>
            <w:r w:rsidR="00FC14B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permisjon for elev i inntil tre</w:t>
            </w:r>
            <w:r w:rsidRPr="00223F4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dager. Permisjon utover det skal vedtas av rektor.</w:t>
            </w:r>
          </w:p>
        </w:tc>
      </w:tr>
    </w:tbl>
    <w:p w14:paraId="0F0BDAE6" w14:textId="2D69FAC5" w:rsidR="000F37A1" w:rsidRDefault="00A35C1A">
      <w:r>
        <w:t xml:space="preserve">Til </w:t>
      </w:r>
    </w:p>
    <w:p w14:paraId="55C631C7" w14:textId="2FCC3FA2" w:rsidR="00A35C1A" w:rsidRDefault="00A35C1A">
      <w:r>
        <w:t>NN skole</w:t>
      </w:r>
      <w:bookmarkStart w:id="0" w:name="_GoBack"/>
      <w:bookmarkEnd w:id="0"/>
    </w:p>
    <w:p w14:paraId="49B1EE09" w14:textId="52B67FFB" w:rsidR="00A35C1A" w:rsidRDefault="00A35C1A">
      <w:r>
        <w:t>Fauske kommune</w:t>
      </w:r>
    </w:p>
    <w:p w14:paraId="3E589334" w14:textId="7084320D" w:rsidR="00A35C1A" w:rsidRDefault="0095730D">
      <w:hyperlink r:id="rId10" w:history="1">
        <w:r w:rsidR="00A35C1A" w:rsidRPr="00124337">
          <w:rPr>
            <w:rStyle w:val="Hyperkobling"/>
          </w:rPr>
          <w:t>Postmottak@fauske.kommune.no</w:t>
        </w:r>
      </w:hyperlink>
      <w:r w:rsidR="00A35C1A">
        <w:t xml:space="preserve"> </w:t>
      </w:r>
    </w:p>
    <w:p w14:paraId="05C307A3" w14:textId="735AE28C" w:rsidR="00A35C1A" w:rsidRDefault="00A35C1A"/>
    <w:p w14:paraId="00B217D7" w14:textId="77777777" w:rsidR="00A35C1A" w:rsidRDefault="00A35C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15"/>
      </w:tblGrid>
      <w:tr w:rsidR="001B0CB0" w:rsidRPr="00223F46" w14:paraId="2EFAE92A" w14:textId="77777777" w:rsidTr="0072077B">
        <w:trPr>
          <w:trHeight w:val="49"/>
        </w:trPr>
        <w:tc>
          <w:tcPr>
            <w:tcW w:w="3070" w:type="dxa"/>
            <w:shd w:val="clear" w:color="auto" w:fill="C6D9F1" w:themeFill="text2" w:themeFillTint="33"/>
          </w:tcPr>
          <w:p w14:paraId="54D96D70" w14:textId="77777777" w:rsidR="001B0CB0" w:rsidRPr="00223F46" w:rsidRDefault="004E7F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Elev: Etternavn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34485142" w14:textId="77777777" w:rsidR="001B0CB0" w:rsidRPr="00223F46" w:rsidRDefault="004E7F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Fornavn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55621636" w14:textId="77777777" w:rsidR="001B0CB0" w:rsidRPr="00223F46" w:rsidRDefault="004E7F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Tidsrom for permisjon</w:t>
            </w:r>
          </w:p>
        </w:tc>
      </w:tr>
      <w:tr w:rsidR="001B0CB0" w14:paraId="65E61517" w14:textId="77777777" w:rsidTr="004E7FDF">
        <w:trPr>
          <w:trHeight w:val="588"/>
        </w:trPr>
        <w:tc>
          <w:tcPr>
            <w:tcW w:w="3070" w:type="dxa"/>
          </w:tcPr>
          <w:p w14:paraId="6ACFB809" w14:textId="77777777" w:rsidR="001B0CB0" w:rsidRDefault="001B0CB0"/>
        </w:tc>
        <w:tc>
          <w:tcPr>
            <w:tcW w:w="3071" w:type="dxa"/>
          </w:tcPr>
          <w:p w14:paraId="3DD431EC" w14:textId="77777777" w:rsidR="001B0CB0" w:rsidRDefault="001B0CB0"/>
        </w:tc>
        <w:tc>
          <w:tcPr>
            <w:tcW w:w="3071" w:type="dxa"/>
          </w:tcPr>
          <w:p w14:paraId="108BFFEE" w14:textId="77777777" w:rsidR="001B0CB0" w:rsidRDefault="001B0CB0"/>
        </w:tc>
      </w:tr>
      <w:tr w:rsidR="001B0CB0" w:rsidRPr="00223F46" w14:paraId="687DF0E5" w14:textId="77777777" w:rsidTr="0072077B">
        <w:trPr>
          <w:trHeight w:val="48"/>
        </w:trPr>
        <w:tc>
          <w:tcPr>
            <w:tcW w:w="3070" w:type="dxa"/>
            <w:shd w:val="clear" w:color="auto" w:fill="C6D9F1" w:themeFill="text2" w:themeFillTint="33"/>
          </w:tcPr>
          <w:p w14:paraId="46C40612" w14:textId="77777777" w:rsidR="001B0CB0" w:rsidRPr="00223F46" w:rsidRDefault="001B31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Postadresse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6929BDE6" w14:textId="77777777" w:rsidR="001B0CB0" w:rsidRPr="00223F46" w:rsidRDefault="001B31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Postnummer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016706D6" w14:textId="77777777" w:rsidR="001B0CB0" w:rsidRPr="00223F46" w:rsidRDefault="001B31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Poststed</w:t>
            </w:r>
          </w:p>
        </w:tc>
      </w:tr>
      <w:tr w:rsidR="001B0CB0" w:rsidRPr="0072077B" w14:paraId="799E9C3F" w14:textId="77777777" w:rsidTr="004E7FDF">
        <w:trPr>
          <w:trHeight w:val="699"/>
        </w:trPr>
        <w:tc>
          <w:tcPr>
            <w:tcW w:w="3070" w:type="dxa"/>
          </w:tcPr>
          <w:p w14:paraId="428F6107" w14:textId="77777777" w:rsidR="001B0CB0" w:rsidRPr="0072077B" w:rsidRDefault="001B0CB0">
            <w:pPr>
              <w:rPr>
                <w:b/>
              </w:rPr>
            </w:pPr>
          </w:p>
        </w:tc>
        <w:tc>
          <w:tcPr>
            <w:tcW w:w="3071" w:type="dxa"/>
          </w:tcPr>
          <w:p w14:paraId="118A14B3" w14:textId="77777777" w:rsidR="001B0CB0" w:rsidRPr="0072077B" w:rsidRDefault="001B0CB0">
            <w:pPr>
              <w:rPr>
                <w:b/>
              </w:rPr>
            </w:pPr>
          </w:p>
        </w:tc>
        <w:tc>
          <w:tcPr>
            <w:tcW w:w="3071" w:type="dxa"/>
          </w:tcPr>
          <w:p w14:paraId="7948D19E" w14:textId="77777777" w:rsidR="001B0CB0" w:rsidRPr="0072077B" w:rsidRDefault="001B0CB0">
            <w:pPr>
              <w:rPr>
                <w:b/>
              </w:rPr>
            </w:pPr>
          </w:p>
        </w:tc>
      </w:tr>
    </w:tbl>
    <w:p w14:paraId="54DD14D9" w14:textId="77777777" w:rsidR="001B0CB0" w:rsidRDefault="001B0C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FDF" w:rsidRPr="00223F46" w14:paraId="7AD4BED4" w14:textId="77777777" w:rsidTr="0072077B">
        <w:trPr>
          <w:trHeight w:val="97"/>
        </w:trPr>
        <w:tc>
          <w:tcPr>
            <w:tcW w:w="9212" w:type="dxa"/>
            <w:shd w:val="clear" w:color="auto" w:fill="C6D9F1" w:themeFill="text2" w:themeFillTint="33"/>
          </w:tcPr>
          <w:p w14:paraId="40759B54" w14:textId="77777777" w:rsidR="004E7FDF" w:rsidRPr="00223F46" w:rsidRDefault="001B31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sz w:val="20"/>
                <w:szCs w:val="20"/>
              </w:rPr>
              <w:t>Begrunnelse for permisjonen</w:t>
            </w:r>
          </w:p>
        </w:tc>
      </w:tr>
      <w:tr w:rsidR="004E7FDF" w14:paraId="601D1529" w14:textId="77777777" w:rsidTr="00223F46">
        <w:trPr>
          <w:trHeight w:val="1011"/>
        </w:trPr>
        <w:tc>
          <w:tcPr>
            <w:tcW w:w="9212" w:type="dxa"/>
          </w:tcPr>
          <w:p w14:paraId="4EA9B8A3" w14:textId="77777777" w:rsidR="004E7FDF" w:rsidRDefault="004E7FDF"/>
        </w:tc>
      </w:tr>
    </w:tbl>
    <w:p w14:paraId="56C1BED4" w14:textId="77777777" w:rsidR="004E7FDF" w:rsidRDefault="004E7F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1CD" w:rsidRPr="00223F46" w14:paraId="04326C1D" w14:textId="77777777" w:rsidTr="0072077B">
        <w:trPr>
          <w:trHeight w:val="97"/>
        </w:trPr>
        <w:tc>
          <w:tcPr>
            <w:tcW w:w="9212" w:type="dxa"/>
            <w:shd w:val="clear" w:color="auto" w:fill="C6D9F1" w:themeFill="text2" w:themeFillTint="33"/>
          </w:tcPr>
          <w:p w14:paraId="61C2AB4C" w14:textId="77777777" w:rsidR="001B31CD" w:rsidRPr="00223F46" w:rsidRDefault="001B31C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3F4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Opplæringstiltak i permisjonstiden</w:t>
            </w:r>
          </w:p>
        </w:tc>
      </w:tr>
      <w:tr w:rsidR="001B31CD" w14:paraId="60869EEA" w14:textId="77777777" w:rsidTr="00223F46">
        <w:trPr>
          <w:trHeight w:val="735"/>
        </w:trPr>
        <w:tc>
          <w:tcPr>
            <w:tcW w:w="9212" w:type="dxa"/>
          </w:tcPr>
          <w:p w14:paraId="1D6A3E6C" w14:textId="77777777" w:rsidR="00C850A7" w:rsidRDefault="00C850A7" w:rsidP="001B31CD">
            <w:pPr>
              <w:rPr>
                <w:color w:val="000000" w:themeColor="text1"/>
                <w:sz w:val="20"/>
                <w:szCs w:val="20"/>
              </w:rPr>
            </w:pPr>
          </w:p>
          <w:p w14:paraId="0FE97D52" w14:textId="77777777" w:rsidR="00C850A7" w:rsidRDefault="00C850A7" w:rsidP="00C850A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50A7">
              <w:rPr>
                <w:rFonts w:cs="Times New Roman"/>
                <w:color w:val="000000" w:themeColor="text1"/>
                <w:sz w:val="20"/>
                <w:szCs w:val="20"/>
              </w:rPr>
              <w:t xml:space="preserve">Om permisjon er forsvarlig eller ikke må avgjøres ut fra hensynet til elevens opplæring. Eleven har ikke rett til permisjon etter § 2-11 første ledd, men kommunen kan etter søknad gi en elev fri fra grunnskoleopplæringen i inntil to uker når det er forsvarlig. I denne vurderingen er det relevant å legge vekt på om eleven får opplæring i permisjonstiden. </w:t>
            </w:r>
          </w:p>
          <w:p w14:paraId="0B795C3A" w14:textId="77777777" w:rsidR="001B31CD" w:rsidRDefault="00C850A7" w:rsidP="00C850A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850A7">
              <w:rPr>
                <w:rFonts w:cs="Times New Roman"/>
                <w:color w:val="000000" w:themeColor="text1"/>
                <w:sz w:val="20"/>
                <w:szCs w:val="20"/>
              </w:rPr>
              <w:t>For at søknad om permisjon skal vurderes som forsvarlig må f</w:t>
            </w:r>
            <w:r w:rsidR="001B31CD" w:rsidRPr="00C850A7">
              <w:rPr>
                <w:rFonts w:cs="Times New Roman"/>
                <w:color w:val="000000" w:themeColor="text1"/>
                <w:sz w:val="20"/>
                <w:szCs w:val="20"/>
              </w:rPr>
              <w:t>oresatte må selv sørge for at elevene tar igjen undervisning de går glipp av som følge av fraværet, dvs. på selvstendig grunnlag ta fatt i oppgaver og lekser som gjelder i permisjonstiden.</w:t>
            </w:r>
          </w:p>
          <w:p w14:paraId="49D3E1B4" w14:textId="77777777" w:rsidR="00C850A7" w:rsidRPr="00C850A7" w:rsidRDefault="00C850A7" w:rsidP="00C850A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Eleven har ikke rett til å få erstattet tapt opplæring ved permisjon. </w:t>
            </w:r>
          </w:p>
        </w:tc>
      </w:tr>
    </w:tbl>
    <w:p w14:paraId="278B5FC2" w14:textId="77777777" w:rsidR="00466F3A" w:rsidRPr="000F37A1" w:rsidRDefault="00466F3A">
      <w:pPr>
        <w:rPr>
          <w:color w:val="4F81BD" w:themeColor="accen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1CD" w14:paraId="0560E972" w14:textId="77777777" w:rsidTr="001B31CD">
        <w:tc>
          <w:tcPr>
            <w:tcW w:w="9212" w:type="dxa"/>
          </w:tcPr>
          <w:p w14:paraId="28E56CC5" w14:textId="77777777" w:rsidR="0049255C" w:rsidRDefault="0049255C" w:rsidP="001B31CD">
            <w:pPr>
              <w:pStyle w:val="Undertittel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b-NO"/>
              </w:rPr>
            </w:pPr>
          </w:p>
          <w:p w14:paraId="048A8C80" w14:textId="77777777" w:rsidR="009F6754" w:rsidRDefault="001B31CD" w:rsidP="009F6754">
            <w:pPr>
              <w:pStyle w:val="Undertittel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</w:pPr>
            <w:r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Jeg/vi er kjent med at vi overtar opplæringsansvaret for</w:t>
            </w:r>
          </w:p>
          <w:p w14:paraId="523CB030" w14:textId="77777777" w:rsidR="009F6754" w:rsidRPr="009F6754" w:rsidRDefault="009F6754" w:rsidP="009F6754">
            <w:pPr>
              <w:rPr>
                <w:lang w:eastAsia="nb-NO"/>
              </w:rPr>
            </w:pPr>
          </w:p>
          <w:p w14:paraId="7D400949" w14:textId="77777777" w:rsidR="009F6754" w:rsidRDefault="00FD24E3" w:rsidP="009F6754">
            <w:pPr>
              <w:pStyle w:val="Undertittel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</w:pPr>
            <w:r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…………………</w:t>
            </w:r>
            <w:r w:rsidR="009F6754"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……………</w:t>
            </w:r>
            <w:r w:rsid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 xml:space="preserve">………………………………………….   </w:t>
            </w:r>
            <w:r w:rsidR="00B12D64"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klasse..…</w:t>
            </w:r>
            <w:r w:rsidR="009F6754"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…..</w:t>
            </w:r>
            <w:r w:rsidR="00B12D64"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.</w:t>
            </w:r>
            <w:r w:rsidR="0049255C"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 xml:space="preserve"> </w:t>
            </w:r>
          </w:p>
          <w:p w14:paraId="1CB12C49" w14:textId="77777777" w:rsidR="001B31CD" w:rsidRPr="009F6754" w:rsidRDefault="001B31CD" w:rsidP="009F6754">
            <w:pPr>
              <w:pStyle w:val="Undertittel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</w:pPr>
            <w:r w:rsidRPr="009F67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  <w:lang w:eastAsia="nb-NO"/>
              </w:rPr>
              <w:t>i permisjonstiden og at innvilget permisjon avkorter retten til offentlig grunnskoleopplæring for tilsvarende tidsrom.</w:t>
            </w:r>
          </w:p>
          <w:p w14:paraId="53FC9C3F" w14:textId="77777777" w:rsidR="001B31CD" w:rsidRPr="009F6754" w:rsidRDefault="001B31CD" w:rsidP="009F675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nb-NO"/>
              </w:rPr>
            </w:pPr>
          </w:p>
          <w:p w14:paraId="1D0311C7" w14:textId="77777777" w:rsidR="001B31CD" w:rsidRPr="009F6754" w:rsidRDefault="00C850A7" w:rsidP="009F6754">
            <w:pPr>
              <w:rPr>
                <w:b/>
                <w:lang w:eastAsia="nb-NO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nb-NO"/>
              </w:rPr>
              <w:t xml:space="preserve">Dato:                                    </w:t>
            </w:r>
            <w:r w:rsidR="001B31CD" w:rsidRPr="009F6754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nb-NO"/>
              </w:rPr>
              <w:t>Foresattes underskrift</w:t>
            </w:r>
            <w:r w:rsidR="001B31CD" w:rsidRPr="009F6754">
              <w:rPr>
                <w:rFonts w:asciiTheme="minorHAnsi" w:hAnsiTheme="minorHAnsi" w:cstheme="minorHAnsi"/>
                <w:b/>
                <w:sz w:val="20"/>
                <w:szCs w:val="20"/>
                <w:lang w:eastAsia="nb-NO"/>
              </w:rPr>
              <w:t>:</w:t>
            </w:r>
            <w:r w:rsidR="00223F46" w:rsidRPr="009F6754">
              <w:rPr>
                <w:b/>
                <w:lang w:eastAsia="nb-NO"/>
              </w:rPr>
              <w:t xml:space="preserve"> </w:t>
            </w:r>
          </w:p>
          <w:p w14:paraId="19CDC08F" w14:textId="77777777" w:rsidR="001B31CD" w:rsidRPr="001B31CD" w:rsidRDefault="001B31CD" w:rsidP="001B31CD">
            <w:pPr>
              <w:rPr>
                <w:lang w:eastAsia="nb-NO"/>
              </w:rPr>
            </w:pPr>
          </w:p>
        </w:tc>
      </w:tr>
      <w:tr w:rsidR="00D36C44" w:rsidRPr="00D36C44" w14:paraId="6AEB506C" w14:textId="77777777" w:rsidTr="003B7D11">
        <w:trPr>
          <w:trHeight w:val="97"/>
        </w:trPr>
        <w:tc>
          <w:tcPr>
            <w:tcW w:w="9212" w:type="dxa"/>
            <w:shd w:val="clear" w:color="auto" w:fill="C6D9F1" w:themeFill="text2" w:themeFillTint="33"/>
          </w:tcPr>
          <w:p w14:paraId="71E8766E" w14:textId="77777777" w:rsidR="007B4B36" w:rsidRPr="00D36C44" w:rsidRDefault="007B4B36" w:rsidP="003B7D11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36C44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Inntil 10 dager av innvilget permisjon kan søkes fratrukket på vitnemålet fra det totale fraværet i et skoleår.</w:t>
            </w:r>
          </w:p>
          <w:p w14:paraId="7E1446C1" w14:textId="77777777" w:rsidR="007B4B36" w:rsidRPr="00D36C44" w:rsidRDefault="007B4B36" w:rsidP="003B7D11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7B4B36" w14:paraId="2699B00B" w14:textId="77777777" w:rsidTr="003B7D11">
        <w:trPr>
          <w:trHeight w:val="96"/>
        </w:trPr>
        <w:tc>
          <w:tcPr>
            <w:tcW w:w="9212" w:type="dxa"/>
          </w:tcPr>
          <w:p w14:paraId="6079383E" w14:textId="77777777" w:rsidR="007B4B36" w:rsidRDefault="007B4B36" w:rsidP="003B7D11">
            <w:pPr>
              <w:rPr>
                <w:rFonts w:asciiTheme="minorHAnsi" w:hAnsiTheme="minorHAnsi" w:cstheme="minorHAnsi"/>
              </w:rPr>
            </w:pPr>
          </w:p>
          <w:p w14:paraId="256F89DA" w14:textId="77777777" w:rsidR="007B4B36" w:rsidRPr="00D36C44" w:rsidRDefault="007B4B36" w:rsidP="003B7D11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D36C4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Vi søker m</w:t>
            </w:r>
            <w:r w:rsidR="00C850A7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ed dette fratrekk av innvilgede</w:t>
            </w:r>
            <w:r w:rsidRPr="00D36C4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 permisjonsdager.</w:t>
            </w:r>
          </w:p>
          <w:p w14:paraId="4308362E" w14:textId="77777777" w:rsidR="007B4B36" w:rsidRPr="00D36C44" w:rsidRDefault="007B4B36" w:rsidP="003B7D11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  <w:p w14:paraId="2D134F37" w14:textId="77777777" w:rsidR="007B4B36" w:rsidRPr="00D36C44" w:rsidRDefault="007B4B36" w:rsidP="003B7D11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D36C4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Dato: ______________ Foresattes underskrift: ________________________________________</w:t>
            </w:r>
          </w:p>
          <w:p w14:paraId="58D2B5EA" w14:textId="77777777" w:rsidR="007B4B36" w:rsidRPr="00223F46" w:rsidRDefault="007B4B36" w:rsidP="003B7D11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1036E42" w14:textId="77777777" w:rsidR="007B4B36" w:rsidRPr="007B4B36" w:rsidRDefault="007B4B36" w:rsidP="007B4B36">
      <w:pPr>
        <w:rPr>
          <w:lang w:eastAsia="nb-NO"/>
        </w:rPr>
      </w:pPr>
    </w:p>
    <w:sectPr w:rsidR="007B4B36" w:rsidRPr="007B4B36" w:rsidSect="00A35C1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8F89" w14:textId="77777777" w:rsidR="00223F46" w:rsidRDefault="00223F46" w:rsidP="00466F3A">
      <w:r>
        <w:separator/>
      </w:r>
    </w:p>
  </w:endnote>
  <w:endnote w:type="continuationSeparator" w:id="0">
    <w:p w14:paraId="0D133B03" w14:textId="77777777" w:rsidR="00223F46" w:rsidRDefault="00223F46" w:rsidP="0046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73F" w14:textId="77777777" w:rsidR="00223F46" w:rsidRDefault="00223F46" w:rsidP="00466F3A">
      <w:r>
        <w:separator/>
      </w:r>
    </w:p>
  </w:footnote>
  <w:footnote w:type="continuationSeparator" w:id="0">
    <w:p w14:paraId="476B7653" w14:textId="77777777" w:rsidR="00223F46" w:rsidRDefault="00223F46" w:rsidP="0046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A"/>
    <w:rsid w:val="00034C2A"/>
    <w:rsid w:val="00065617"/>
    <w:rsid w:val="000F37A1"/>
    <w:rsid w:val="001242E6"/>
    <w:rsid w:val="001B0CB0"/>
    <w:rsid w:val="001B31CD"/>
    <w:rsid w:val="00223F46"/>
    <w:rsid w:val="00302190"/>
    <w:rsid w:val="00466F3A"/>
    <w:rsid w:val="0049255C"/>
    <w:rsid w:val="004E7FDF"/>
    <w:rsid w:val="005C628C"/>
    <w:rsid w:val="0071703F"/>
    <w:rsid w:val="0072077B"/>
    <w:rsid w:val="007B4B36"/>
    <w:rsid w:val="008F4F9F"/>
    <w:rsid w:val="00976082"/>
    <w:rsid w:val="009F6754"/>
    <w:rsid w:val="00A35C1A"/>
    <w:rsid w:val="00B12D64"/>
    <w:rsid w:val="00B26C39"/>
    <w:rsid w:val="00C03B54"/>
    <w:rsid w:val="00C35320"/>
    <w:rsid w:val="00C850A7"/>
    <w:rsid w:val="00D36C44"/>
    <w:rsid w:val="00D60F5A"/>
    <w:rsid w:val="00D67DAE"/>
    <w:rsid w:val="00E46C65"/>
    <w:rsid w:val="00E73B4B"/>
    <w:rsid w:val="00F042B2"/>
    <w:rsid w:val="00F658FA"/>
    <w:rsid w:val="00FC14BA"/>
    <w:rsid w:val="00FD24E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  <w14:docId w14:val="07DBA007"/>
  <w15:docId w15:val="{F17AE126-DB30-4CD0-8D44-3E23BC3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F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6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6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6F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F3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66F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66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66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6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466F3A"/>
    <w:pPr>
      <w:spacing w:after="0" w:line="240" w:lineRule="auto"/>
    </w:pPr>
    <w:rPr>
      <w:rFonts w:ascii="Times New Roman" w:hAnsi="Times New Roman"/>
      <w:sz w:val="24"/>
    </w:rPr>
  </w:style>
  <w:style w:type="character" w:styleId="Boktittel">
    <w:name w:val="Book Title"/>
    <w:basedOn w:val="Standardskriftforavsnitt"/>
    <w:uiPriority w:val="33"/>
    <w:qFormat/>
    <w:rsid w:val="00466F3A"/>
    <w:rPr>
      <w:b/>
      <w:bCs/>
      <w:smallCaps/>
      <w:spacing w:val="5"/>
    </w:rPr>
  </w:style>
  <w:style w:type="character" w:styleId="Svakreferanse">
    <w:name w:val="Subtle Reference"/>
    <w:basedOn w:val="Standardskriftforavsnitt"/>
    <w:uiPriority w:val="31"/>
    <w:qFormat/>
    <w:rsid w:val="00466F3A"/>
    <w:rPr>
      <w:smallCaps/>
      <w:color w:val="C0504D" w:themeColor="accent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6F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466F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6F3A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66F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6F3A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59"/>
    <w:rsid w:val="000F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35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mottak@fauske.kommun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9F7B248BD69082478317C30BD65C8CF701003C0C703AAC90A3499C1A254DFB3054BD" ma:contentTypeVersion="4" ma:contentTypeDescription="Opprett et nytt dokument." ma:contentTypeScope="" ma:versionID="e4c6457c9d4a0c820d27b722adbef944">
  <xsd:schema xmlns:xsd="http://www.w3.org/2001/XMLSchema" xmlns:xs="http://www.w3.org/2001/XMLSchema" xmlns:p="http://schemas.microsoft.com/office/2006/metadata/properties" xmlns:ns2="b7fb659d-25ed-47cc-b71b-85a5ef67699b" targetNamespace="http://schemas.microsoft.com/office/2006/metadata/properties" ma:root="true" ma:fieldsID="0b259183120f70e3c2529918d1edf452" ns2:_="">
    <xsd:import namespace="b7fb659d-25ed-47cc-b71b-85a5ef67699b"/>
    <xsd:element name="properties">
      <xsd:complexType>
        <xsd:sequence>
          <xsd:element name="documentManagement">
            <xsd:complexType>
              <xsd:all>
                <xsd:element ref="ns2:e4bf74bc8402432cb4c4b0d94880c81f" minOccurs="0"/>
                <xsd:element ref="ns2:TaxCatchAll" minOccurs="0"/>
                <xsd:element ref="ns2:TaxCatchAllLabel" minOccurs="0"/>
                <xsd:element ref="ns2:h1bb1fcb40cb4004bde620d614645cbe" minOccurs="0"/>
                <xsd:element ref="ns2:kc4f3b33b29b4e079c72947847698136" minOccurs="0"/>
                <xsd:element ref="ns2:kb6e7fb4c5f0474b86355cd9069b1d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59d-25ed-47cc-b71b-85a5ef67699b" elementFormDefault="qualified">
    <xsd:import namespace="http://schemas.microsoft.com/office/2006/documentManagement/types"/>
    <xsd:import namespace="http://schemas.microsoft.com/office/infopath/2007/PartnerControls"/>
    <xsd:element name="e4bf74bc8402432cb4c4b0d94880c81f" ma:index="8" nillable="true" ma:taxonomy="true" ma:internalName="e4bf74bc8402432cb4c4b0d94880c81f" ma:taxonomyFieldName="Avdelinger" ma:displayName="Avdelinger" ma:default="" ma:fieldId="{e4bf74bc-8402-432c-b4c4-b0d94880c81f}" ma:taxonomyMulti="true" ma:sspId="0af7892c-cddd-4d53-81eb-d538ae785141" ma:termSetId="e3304f8a-b315-4ef0-8c86-bff28b708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3967c1-e169-41e3-83a6-9087d8926510}" ma:internalName="TaxCatchAll" ma:showField="CatchAllData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3967c1-e169-41e3-83a6-9087d8926510}" ma:internalName="TaxCatchAllLabel" ma:readOnly="true" ma:showField="CatchAllDataLabel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bb1fcb40cb4004bde620d614645cbe" ma:index="12" nillable="true" ma:taxonomy="true" ma:internalName="h1bb1fcb40cb4004bde620d614645cbe" ma:taxonomyFieldName="Dokumenttype" ma:displayName="Dokumenttype" ma:default="" ma:fieldId="{11bb1fcb-40cb-4004-bde6-20d614645cbe}" ma:sspId="0af7892c-cddd-4d53-81eb-d538ae785141" ma:termSetId="f22f710c-b4a9-4e14-b867-e3b6f9983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4f3b33b29b4e079c72947847698136" ma:index="14" nillable="true" ma:taxonomy="true" ma:internalName="kc4f3b33b29b4e079c72947847698136" ma:taxonomyFieldName="Kunde" ma:displayName="Kunde" ma:default="" ma:fieldId="{4c4f3b33-b29b-4e07-9c72-947847698136}" ma:sspId="0af7892c-cddd-4d53-81eb-d538ae785141" ma:termSetId="f77d5ce4-3a09-4f05-8439-143237308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e7fb4c5f0474b86355cd9069b1d47" ma:index="16" nillable="true" ma:taxonomy="true" ma:internalName="kb6e7fb4c5f0474b86355cd9069b1d47" ma:taxonomyFieldName="Klassifisering" ma:displayName="Klassifisering" ma:default="" ma:fieldId="{4b6e7fb4-c5f0-474b-8635-5cd9069b1d47}" ma:sspId="0af7892c-cddd-4d53-81eb-d538ae785141" ma:termSetId="6cf433a7-30e5-4ed2-8f55-9c8f365e34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af7892c-cddd-4d53-81eb-d538ae785141" ContentTypeId="0x0101009F7B248BD69082478317C30BD65C8CF7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b659d-25ed-47cc-b71b-85a5ef67699b"/>
    <e4bf74bc8402432cb4c4b0d94880c81f xmlns="b7fb659d-25ed-47cc-b71b-85a5ef67699b">
      <Terms xmlns="http://schemas.microsoft.com/office/infopath/2007/PartnerControls"/>
    </e4bf74bc8402432cb4c4b0d94880c81f>
    <kc4f3b33b29b4e079c72947847698136 xmlns="b7fb659d-25ed-47cc-b71b-85a5ef67699b">
      <Terms xmlns="http://schemas.microsoft.com/office/infopath/2007/PartnerControls"/>
    </kc4f3b33b29b4e079c72947847698136>
    <kb6e7fb4c5f0474b86355cd9069b1d47 xmlns="b7fb659d-25ed-47cc-b71b-85a5ef67699b">
      <Terms xmlns="http://schemas.microsoft.com/office/infopath/2007/PartnerControls"/>
    </kb6e7fb4c5f0474b86355cd9069b1d47>
    <h1bb1fcb40cb4004bde620d614645cbe xmlns="b7fb659d-25ed-47cc-b71b-85a5ef67699b">
      <Terms xmlns="http://schemas.microsoft.com/office/infopath/2007/PartnerControls"/>
    </h1bb1fcb40cb4004bde620d614645cbe>
  </documentManagement>
</p:properties>
</file>

<file path=customXml/itemProps1.xml><?xml version="1.0" encoding="utf-8"?>
<ds:datastoreItem xmlns:ds="http://schemas.openxmlformats.org/officeDocument/2006/customXml" ds:itemID="{C967A311-1215-4474-861C-94B3D4AA7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59d-25ed-47cc-b71b-85a5ef67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C6330-6B4B-45F7-9605-DAC9B105BF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916AA0-C2A5-42B9-A896-8139C1FE9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62736-D6A1-4E40-BEC3-410413368D3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fb659d-25ed-47cc-b71b-85a5ef6769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kari.marie.olsen</dc:creator>
  <cp:lastModifiedBy>Inger-Lise Busch Hansen</cp:lastModifiedBy>
  <cp:revision>2</cp:revision>
  <cp:lastPrinted>2012-08-24T10:17:00Z</cp:lastPrinted>
  <dcterms:created xsi:type="dcterms:W3CDTF">2020-11-09T11:58:00Z</dcterms:created>
  <dcterms:modified xsi:type="dcterms:W3CDTF">2020-11-09T11:58:00Z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0x0101009F7B248BD69082478317C30BD65C8CF701003C0C703AAC90A3499C1A254DFB3054BD</vt:lpwstr>
  </property>
  <property fmtid="{D5CDD505-2E9C-101B-9397-08002B2CF9AE}" pid="3" name="Dokumenttype">
    <vt:lpwstr/>
  </property>
  <property fmtid="{D5CDD505-2E9C-101B-9397-08002B2CF9AE}" pid="4" name="Kunde">
    <vt:lpwstr/>
  </property>
  <property fmtid="{D5CDD505-2E9C-101B-9397-08002B2CF9AE}" pid="5" name="Klassifisering">
    <vt:lpwstr/>
  </property>
  <property fmtid="{D5CDD505-2E9C-101B-9397-08002B2CF9AE}" pid="6" name="Avdelinger">
    <vt:lpwstr/>
  </property>
</Properties>
</file>